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197" w:rsidRPr="007272E5" w:rsidRDefault="007272E5" w:rsidP="007272E5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proofErr w:type="spellStart"/>
      <w:r w:rsidRPr="007272E5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Лимо́н</w:t>
      </w:r>
      <w:proofErr w:type="spellEnd"/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(</w:t>
      </w:r>
      <w:r w:rsidRPr="007272E5">
        <w:rPr>
          <w:rFonts w:ascii="Times New Roman" w:hAnsi="Times New Roman" w:cs="Times New Roman"/>
          <w:sz w:val="28"/>
          <w:szCs w:val="28"/>
          <w:shd w:val="clear" w:color="auto" w:fill="FFFFFF"/>
        </w:rPr>
        <w:t>лат.</w:t>
      </w:r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7272E5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val="la-Latn"/>
        </w:rPr>
        <w:t>Cítrus límon</w:t>
      </w:r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 — растение; </w:t>
      </w:r>
      <w:r w:rsidRPr="007272E5">
        <w:rPr>
          <w:rFonts w:ascii="Times New Roman" w:hAnsi="Times New Roman" w:cs="Times New Roman"/>
          <w:sz w:val="28"/>
          <w:szCs w:val="28"/>
          <w:shd w:val="clear" w:color="auto" w:fill="FFFFFF"/>
        </w:rPr>
        <w:t>вид</w:t>
      </w:r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рода </w:t>
      </w:r>
      <w:r w:rsidRPr="007272E5">
        <w:rPr>
          <w:rFonts w:ascii="Times New Roman" w:hAnsi="Times New Roman" w:cs="Times New Roman"/>
          <w:sz w:val="28"/>
          <w:szCs w:val="28"/>
          <w:shd w:val="clear" w:color="auto" w:fill="FFFFFF"/>
        </w:rPr>
        <w:t>Цитрус</w:t>
      </w:r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(</w:t>
      </w:r>
      <w:proofErr w:type="spellStart"/>
      <w:r w:rsidRPr="007272E5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Citrus</w:t>
      </w:r>
      <w:proofErr w:type="spellEnd"/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) </w:t>
      </w:r>
      <w:proofErr w:type="spellStart"/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подтрибы</w:t>
      </w:r>
      <w:proofErr w:type="spellEnd"/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Цитрусовые (</w:t>
      </w:r>
      <w:proofErr w:type="spellStart"/>
      <w:r w:rsidRPr="007272E5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Citreae</w:t>
      </w:r>
      <w:proofErr w:type="spellEnd"/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 семейства </w:t>
      </w:r>
      <w:r w:rsidRPr="007272E5">
        <w:rPr>
          <w:rFonts w:ascii="Times New Roman" w:hAnsi="Times New Roman" w:cs="Times New Roman"/>
          <w:sz w:val="28"/>
          <w:szCs w:val="28"/>
          <w:shd w:val="clear" w:color="auto" w:fill="FFFFFF"/>
        </w:rPr>
        <w:t>Рутовые</w:t>
      </w:r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(</w:t>
      </w:r>
      <w:proofErr w:type="spellStart"/>
      <w:r w:rsidRPr="007272E5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Rutacea</w:t>
      </w:r>
      <w:proofErr w:type="spellEnd"/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). Лимоном также называется </w:t>
      </w:r>
      <w:r w:rsidRPr="007272E5">
        <w:rPr>
          <w:rFonts w:ascii="Times New Roman" w:hAnsi="Times New Roman" w:cs="Times New Roman"/>
          <w:sz w:val="28"/>
          <w:szCs w:val="28"/>
          <w:shd w:val="clear" w:color="auto" w:fill="FFFFFF"/>
        </w:rPr>
        <w:t>плод</w:t>
      </w:r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этого растения.</w:t>
      </w:r>
    </w:p>
    <w:p w:rsidR="007272E5" w:rsidRPr="007272E5" w:rsidRDefault="007272E5" w:rsidP="007272E5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Лимон — небольшое </w:t>
      </w:r>
      <w:r w:rsidRPr="007272E5">
        <w:rPr>
          <w:rFonts w:ascii="Times New Roman" w:hAnsi="Times New Roman" w:cs="Times New Roman"/>
          <w:sz w:val="28"/>
          <w:szCs w:val="28"/>
          <w:shd w:val="clear" w:color="auto" w:fill="FFFFFF"/>
        </w:rPr>
        <w:t>вечнозелёное</w:t>
      </w:r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плодовое </w:t>
      </w:r>
      <w:r w:rsidRPr="007272E5">
        <w:rPr>
          <w:rFonts w:ascii="Times New Roman" w:hAnsi="Times New Roman" w:cs="Times New Roman"/>
          <w:sz w:val="28"/>
          <w:szCs w:val="28"/>
          <w:shd w:val="clear" w:color="auto" w:fill="FFFFFF"/>
        </w:rPr>
        <w:t>дерево</w:t>
      </w:r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высотой до 5—8 м, с раскидистой или пирамидальной </w:t>
      </w:r>
      <w:r w:rsidRPr="007272E5">
        <w:rPr>
          <w:rFonts w:ascii="Times New Roman" w:hAnsi="Times New Roman" w:cs="Times New Roman"/>
          <w:sz w:val="28"/>
          <w:szCs w:val="28"/>
          <w:shd w:val="clear" w:color="auto" w:fill="FFFFFF"/>
        </w:rPr>
        <w:t>кроной</w:t>
      </w:r>
      <w:r w:rsidRPr="007272E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Встречаются деревья в возрасте 45 лет.</w:t>
      </w:r>
    </w:p>
    <w:p w:rsidR="007272E5" w:rsidRPr="007272E5" w:rsidRDefault="007272E5" w:rsidP="007272E5">
      <w:pPr>
        <w:pStyle w:val="a4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7272E5">
        <w:rPr>
          <w:color w:val="222222"/>
          <w:sz w:val="28"/>
          <w:szCs w:val="28"/>
        </w:rPr>
        <w:t>Кора</w:t>
      </w:r>
      <w:r w:rsidRPr="007272E5">
        <w:rPr>
          <w:color w:val="222222"/>
          <w:sz w:val="28"/>
          <w:szCs w:val="28"/>
        </w:rPr>
        <w:t> сероватая, слегка трещиноватая на многолетних </w:t>
      </w:r>
      <w:r w:rsidRPr="007272E5">
        <w:rPr>
          <w:color w:val="222222"/>
          <w:sz w:val="28"/>
          <w:szCs w:val="28"/>
        </w:rPr>
        <w:t>ветвях</w:t>
      </w:r>
      <w:r w:rsidRPr="007272E5">
        <w:rPr>
          <w:color w:val="222222"/>
          <w:sz w:val="28"/>
          <w:szCs w:val="28"/>
        </w:rPr>
        <w:t> и зелёная или красновато-фиолетовая, гладкая на однолетних </w:t>
      </w:r>
      <w:r w:rsidRPr="007272E5">
        <w:rPr>
          <w:color w:val="222222"/>
          <w:sz w:val="28"/>
          <w:szCs w:val="28"/>
        </w:rPr>
        <w:t>побегах</w:t>
      </w:r>
      <w:r w:rsidRPr="007272E5">
        <w:rPr>
          <w:color w:val="222222"/>
          <w:sz w:val="28"/>
          <w:szCs w:val="28"/>
        </w:rPr>
        <w:t>, обычно с колючками, реже без них.</w:t>
      </w:r>
    </w:p>
    <w:p w:rsidR="007272E5" w:rsidRPr="007272E5" w:rsidRDefault="007272E5" w:rsidP="007272E5">
      <w:pPr>
        <w:pStyle w:val="a4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7272E5">
        <w:rPr>
          <w:color w:val="222222"/>
          <w:sz w:val="28"/>
          <w:szCs w:val="28"/>
        </w:rPr>
        <w:t>Листья</w:t>
      </w:r>
      <w:r w:rsidRPr="007272E5">
        <w:rPr>
          <w:color w:val="222222"/>
          <w:sz w:val="28"/>
          <w:szCs w:val="28"/>
        </w:rPr>
        <w:t xml:space="preserve"> с запахом лимона, кожистые, зелёные, длиной 10—15 см, шириной 5—8 см, глянцевые, лоснящиеся с верхней стороны и светло-зелёные и матовые с нижней, </w:t>
      </w:r>
      <w:proofErr w:type="spellStart"/>
      <w:r w:rsidRPr="007272E5">
        <w:rPr>
          <w:color w:val="222222"/>
          <w:sz w:val="28"/>
          <w:szCs w:val="28"/>
        </w:rPr>
        <w:t>цельнокрайние</w:t>
      </w:r>
      <w:proofErr w:type="spellEnd"/>
      <w:r w:rsidRPr="007272E5">
        <w:rPr>
          <w:color w:val="222222"/>
          <w:sz w:val="28"/>
          <w:szCs w:val="28"/>
        </w:rPr>
        <w:t>, с жилкованием, при рассматривании на свету точечные (от просвечивающих вместилищ эфирного масла), широкоовальные или продолговато-яйцевидные, с обоих концов заострённые, на коротких (от 1 до 1,8 см), бескрылых или крылатых (на ростовых побегах) </w:t>
      </w:r>
      <w:r w:rsidRPr="007272E5">
        <w:rPr>
          <w:color w:val="222222"/>
          <w:sz w:val="28"/>
          <w:szCs w:val="28"/>
        </w:rPr>
        <w:t>черешках</w:t>
      </w:r>
      <w:r w:rsidRPr="007272E5">
        <w:rPr>
          <w:color w:val="222222"/>
          <w:sz w:val="28"/>
          <w:szCs w:val="28"/>
        </w:rPr>
        <w:t>, с заметным сочленением при основании листовой пластинки, опадающие обычно раз в 3 года.</w:t>
      </w:r>
    </w:p>
    <w:p w:rsidR="007272E5" w:rsidRPr="007272E5" w:rsidRDefault="007272E5" w:rsidP="007272E5">
      <w:pPr>
        <w:pStyle w:val="a4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7272E5">
        <w:rPr>
          <w:color w:val="222222"/>
          <w:sz w:val="28"/>
          <w:szCs w:val="28"/>
        </w:rPr>
        <w:t>Цветки</w:t>
      </w:r>
      <w:r w:rsidRPr="007272E5">
        <w:rPr>
          <w:color w:val="222222"/>
          <w:sz w:val="28"/>
          <w:szCs w:val="28"/>
        </w:rPr>
        <w:t xml:space="preserve"> пазушные, одиночные или парные, некрупные (2—3 см) с </w:t>
      </w:r>
      <w:proofErr w:type="spellStart"/>
      <w:r w:rsidRPr="007272E5">
        <w:rPr>
          <w:color w:val="222222"/>
          <w:sz w:val="28"/>
          <w:szCs w:val="28"/>
        </w:rPr>
        <w:t>неяснозубчатой</w:t>
      </w:r>
      <w:proofErr w:type="spellEnd"/>
      <w:r w:rsidRPr="007272E5">
        <w:rPr>
          <w:color w:val="222222"/>
          <w:sz w:val="28"/>
          <w:szCs w:val="28"/>
        </w:rPr>
        <w:t> </w:t>
      </w:r>
      <w:r w:rsidRPr="007272E5">
        <w:rPr>
          <w:color w:val="222222"/>
          <w:sz w:val="28"/>
          <w:szCs w:val="28"/>
        </w:rPr>
        <w:t>чашечкой</w:t>
      </w:r>
      <w:r w:rsidRPr="007272E5">
        <w:rPr>
          <w:color w:val="222222"/>
          <w:sz w:val="28"/>
          <w:szCs w:val="28"/>
        </w:rPr>
        <w:t> и пятичленным </w:t>
      </w:r>
      <w:r w:rsidRPr="007272E5">
        <w:rPr>
          <w:color w:val="222222"/>
          <w:sz w:val="28"/>
          <w:szCs w:val="28"/>
        </w:rPr>
        <w:t>венчиком</w:t>
      </w:r>
      <w:r w:rsidRPr="007272E5">
        <w:rPr>
          <w:color w:val="222222"/>
          <w:sz w:val="28"/>
          <w:szCs w:val="28"/>
        </w:rPr>
        <w:t>. </w:t>
      </w:r>
      <w:r w:rsidRPr="007272E5">
        <w:rPr>
          <w:color w:val="222222"/>
          <w:sz w:val="28"/>
          <w:szCs w:val="28"/>
        </w:rPr>
        <w:t>Лепестки</w:t>
      </w:r>
      <w:r w:rsidRPr="007272E5">
        <w:rPr>
          <w:color w:val="222222"/>
          <w:sz w:val="28"/>
          <w:szCs w:val="28"/>
        </w:rPr>
        <w:t> чисто белые или слегка кремовые, снаружи розоватые или пурпурные, сильно отогнутые, голые, с тонким нежным ароматом.</w:t>
      </w:r>
    </w:p>
    <w:p w:rsidR="007272E5" w:rsidRPr="007272E5" w:rsidRDefault="007272E5" w:rsidP="007272E5">
      <w:pPr>
        <w:pStyle w:val="a4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7272E5">
        <w:rPr>
          <w:color w:val="222222"/>
          <w:sz w:val="28"/>
          <w:szCs w:val="28"/>
        </w:rPr>
        <w:t>Плод</w:t>
      </w:r>
      <w:r w:rsidRPr="007272E5">
        <w:rPr>
          <w:color w:val="222222"/>
          <w:sz w:val="28"/>
          <w:szCs w:val="28"/>
        </w:rPr>
        <w:t> длиной 6—9 см, диаметром 4—6 см, яйцевидный или овальный </w:t>
      </w:r>
      <w:proofErr w:type="spellStart"/>
      <w:r w:rsidRPr="007272E5">
        <w:rPr>
          <w:color w:val="222222"/>
          <w:sz w:val="28"/>
          <w:szCs w:val="28"/>
        </w:rPr>
        <w:t>гесперидий</w:t>
      </w:r>
      <w:proofErr w:type="spellEnd"/>
      <w:r w:rsidRPr="007272E5">
        <w:rPr>
          <w:color w:val="222222"/>
          <w:sz w:val="28"/>
          <w:szCs w:val="28"/>
        </w:rPr>
        <w:t>, к обоим концам суженный, с соском на верхушке, светло-жёлтый, с трудно отделяющейся бугорчатой или ямчатой </w:t>
      </w:r>
      <w:r w:rsidRPr="007272E5">
        <w:rPr>
          <w:color w:val="222222"/>
          <w:sz w:val="28"/>
          <w:szCs w:val="28"/>
        </w:rPr>
        <w:t>коркой</w:t>
      </w:r>
      <w:r w:rsidRPr="007272E5">
        <w:rPr>
          <w:color w:val="222222"/>
          <w:sz w:val="28"/>
          <w:szCs w:val="28"/>
        </w:rPr>
        <w:t xml:space="preserve">, содержащей множество желёзок с эфирным маслом. Внутренняя часть плода с восемью — десятью губчатыми гнёздами и разросшимися в виде </w:t>
      </w:r>
      <w:proofErr w:type="spellStart"/>
      <w:r w:rsidRPr="007272E5">
        <w:rPr>
          <w:color w:val="222222"/>
          <w:sz w:val="28"/>
          <w:szCs w:val="28"/>
        </w:rPr>
        <w:t>мешковидных</w:t>
      </w:r>
      <w:proofErr w:type="spellEnd"/>
      <w:r w:rsidRPr="007272E5">
        <w:rPr>
          <w:color w:val="222222"/>
          <w:sz w:val="28"/>
          <w:szCs w:val="28"/>
        </w:rPr>
        <w:t xml:space="preserve"> волосков клетками </w:t>
      </w:r>
      <w:proofErr w:type="spellStart"/>
      <w:r w:rsidRPr="007272E5">
        <w:rPr>
          <w:color w:val="222222"/>
          <w:sz w:val="28"/>
          <w:szCs w:val="28"/>
        </w:rPr>
        <w:t>эндокарпа</w:t>
      </w:r>
      <w:proofErr w:type="spellEnd"/>
      <w:r w:rsidRPr="007272E5">
        <w:rPr>
          <w:color w:val="222222"/>
          <w:sz w:val="28"/>
          <w:szCs w:val="28"/>
        </w:rPr>
        <w:t>, заполняющими гнёзда. Волоски, наполненные соком, и составляют мякоть плода. Мякоть зеленовато-жёлтая, кислая. </w:t>
      </w:r>
      <w:r w:rsidRPr="007272E5">
        <w:rPr>
          <w:color w:val="222222"/>
          <w:sz w:val="28"/>
          <w:szCs w:val="28"/>
        </w:rPr>
        <w:t>Семена</w:t>
      </w:r>
      <w:r w:rsidRPr="007272E5">
        <w:rPr>
          <w:color w:val="222222"/>
          <w:sz w:val="28"/>
          <w:szCs w:val="28"/>
        </w:rPr>
        <w:t> с одиночным </w:t>
      </w:r>
      <w:r w:rsidRPr="007272E5">
        <w:rPr>
          <w:color w:val="222222"/>
          <w:sz w:val="28"/>
          <w:szCs w:val="28"/>
        </w:rPr>
        <w:t>зародышем</w:t>
      </w:r>
      <w:r w:rsidRPr="007272E5">
        <w:rPr>
          <w:color w:val="222222"/>
          <w:sz w:val="28"/>
          <w:szCs w:val="28"/>
        </w:rPr>
        <w:t>, яйцевидные, жёлто-зелёные или белые, в разрезе зеленоватые.</w:t>
      </w:r>
    </w:p>
    <w:p w:rsidR="007272E5" w:rsidRPr="007272E5" w:rsidRDefault="007272E5" w:rsidP="007272E5">
      <w:pPr>
        <w:pStyle w:val="a4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7272E5">
        <w:rPr>
          <w:color w:val="222222"/>
          <w:sz w:val="28"/>
          <w:szCs w:val="28"/>
        </w:rPr>
        <w:t>Цветёт весной. Плоды созревают осенью.</w:t>
      </w:r>
    </w:p>
    <w:p w:rsidR="007272E5" w:rsidRPr="007272E5" w:rsidRDefault="007272E5" w:rsidP="007272E5">
      <w:pPr>
        <w:pStyle w:val="a4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7272E5">
        <w:rPr>
          <w:color w:val="222222"/>
          <w:sz w:val="28"/>
          <w:szCs w:val="28"/>
        </w:rPr>
        <w:t>Родина — </w:t>
      </w:r>
      <w:r w:rsidRPr="007272E5">
        <w:rPr>
          <w:color w:val="222222"/>
          <w:sz w:val="28"/>
          <w:szCs w:val="28"/>
        </w:rPr>
        <w:t>Индия</w:t>
      </w:r>
      <w:r w:rsidRPr="007272E5">
        <w:rPr>
          <w:color w:val="222222"/>
          <w:sz w:val="28"/>
          <w:szCs w:val="28"/>
        </w:rPr>
        <w:t>, </w:t>
      </w:r>
      <w:r w:rsidRPr="007272E5">
        <w:rPr>
          <w:color w:val="222222"/>
          <w:sz w:val="28"/>
          <w:szCs w:val="28"/>
        </w:rPr>
        <w:t>Китай</w:t>
      </w:r>
      <w:r w:rsidRPr="007272E5">
        <w:rPr>
          <w:color w:val="222222"/>
          <w:sz w:val="28"/>
          <w:szCs w:val="28"/>
        </w:rPr>
        <w:t> и </w:t>
      </w:r>
      <w:r w:rsidRPr="007272E5">
        <w:rPr>
          <w:color w:val="222222"/>
          <w:sz w:val="28"/>
          <w:szCs w:val="28"/>
        </w:rPr>
        <w:t>тихоокеанские</w:t>
      </w:r>
      <w:r w:rsidRPr="007272E5">
        <w:rPr>
          <w:color w:val="222222"/>
          <w:sz w:val="28"/>
          <w:szCs w:val="28"/>
        </w:rPr>
        <w:t> </w:t>
      </w:r>
      <w:r w:rsidRPr="007272E5">
        <w:rPr>
          <w:color w:val="222222"/>
          <w:sz w:val="28"/>
          <w:szCs w:val="28"/>
        </w:rPr>
        <w:t>тропические</w:t>
      </w:r>
      <w:r w:rsidRPr="007272E5">
        <w:rPr>
          <w:color w:val="222222"/>
          <w:sz w:val="28"/>
          <w:szCs w:val="28"/>
        </w:rPr>
        <w:t> острова. В дикорастущем состоянии неизвестен, вероятнее всего это </w:t>
      </w:r>
      <w:r w:rsidRPr="007272E5">
        <w:rPr>
          <w:color w:val="222222"/>
          <w:sz w:val="28"/>
          <w:szCs w:val="28"/>
        </w:rPr>
        <w:t>гибрид</w:t>
      </w:r>
      <w:r w:rsidRPr="007272E5">
        <w:rPr>
          <w:color w:val="222222"/>
          <w:sz w:val="28"/>
          <w:szCs w:val="28"/>
        </w:rPr>
        <w:t> </w:t>
      </w:r>
      <w:r w:rsidRPr="007272E5">
        <w:rPr>
          <w:color w:val="222222"/>
          <w:sz w:val="28"/>
          <w:szCs w:val="28"/>
        </w:rPr>
        <w:t>цитрона</w:t>
      </w:r>
      <w:r w:rsidRPr="007272E5">
        <w:rPr>
          <w:color w:val="222222"/>
          <w:sz w:val="28"/>
          <w:szCs w:val="28"/>
        </w:rPr>
        <w:t> и кислого апельсина, спонтанно возникший в природе и долгое время развивавшийся как отдельный вид. Широко культивируется во многих странах с </w:t>
      </w:r>
      <w:r w:rsidRPr="007272E5">
        <w:rPr>
          <w:color w:val="222222"/>
          <w:sz w:val="28"/>
          <w:szCs w:val="28"/>
        </w:rPr>
        <w:t>субтропическим климатом</w:t>
      </w:r>
      <w:r w:rsidRPr="007272E5">
        <w:rPr>
          <w:color w:val="222222"/>
          <w:sz w:val="28"/>
          <w:szCs w:val="28"/>
        </w:rPr>
        <w:t>. В </w:t>
      </w:r>
      <w:r w:rsidRPr="007272E5">
        <w:rPr>
          <w:color w:val="222222"/>
          <w:sz w:val="28"/>
          <w:szCs w:val="28"/>
        </w:rPr>
        <w:t>СНГ</w:t>
      </w:r>
      <w:r w:rsidRPr="007272E5">
        <w:rPr>
          <w:color w:val="222222"/>
          <w:sz w:val="28"/>
          <w:szCs w:val="28"/>
        </w:rPr>
        <w:t> культивируется в </w:t>
      </w:r>
      <w:r w:rsidRPr="007272E5">
        <w:rPr>
          <w:color w:val="222222"/>
          <w:sz w:val="28"/>
          <w:szCs w:val="28"/>
        </w:rPr>
        <w:t>Закавказье</w:t>
      </w:r>
      <w:r w:rsidRPr="007272E5">
        <w:rPr>
          <w:color w:val="222222"/>
          <w:sz w:val="28"/>
          <w:szCs w:val="28"/>
        </w:rPr>
        <w:t> (</w:t>
      </w:r>
      <w:r w:rsidRPr="007272E5">
        <w:rPr>
          <w:color w:val="222222"/>
          <w:sz w:val="28"/>
          <w:szCs w:val="28"/>
        </w:rPr>
        <w:t>Азербайджан</w:t>
      </w:r>
      <w:r w:rsidRPr="007272E5">
        <w:rPr>
          <w:color w:val="222222"/>
          <w:sz w:val="28"/>
          <w:szCs w:val="28"/>
        </w:rPr>
        <w:t>, выращивают в стелющейся культуре) и </w:t>
      </w:r>
      <w:r w:rsidRPr="007272E5">
        <w:rPr>
          <w:color w:val="222222"/>
          <w:sz w:val="28"/>
          <w:szCs w:val="28"/>
        </w:rPr>
        <w:t>Средней Азии</w:t>
      </w:r>
      <w:r w:rsidRPr="007272E5">
        <w:rPr>
          <w:color w:val="222222"/>
          <w:sz w:val="28"/>
          <w:szCs w:val="28"/>
        </w:rPr>
        <w:t> (</w:t>
      </w:r>
      <w:r w:rsidRPr="007272E5">
        <w:rPr>
          <w:color w:val="222222"/>
          <w:sz w:val="28"/>
          <w:szCs w:val="28"/>
        </w:rPr>
        <w:t>Узбекистан</w:t>
      </w:r>
      <w:r w:rsidRPr="007272E5">
        <w:rPr>
          <w:color w:val="222222"/>
          <w:sz w:val="28"/>
          <w:szCs w:val="28"/>
        </w:rPr>
        <w:t>, </w:t>
      </w:r>
      <w:r w:rsidRPr="007272E5">
        <w:rPr>
          <w:color w:val="222222"/>
          <w:sz w:val="28"/>
          <w:szCs w:val="28"/>
        </w:rPr>
        <w:t>Таджикистан</w:t>
      </w:r>
      <w:r w:rsidRPr="007272E5">
        <w:rPr>
          <w:color w:val="222222"/>
          <w:sz w:val="28"/>
          <w:szCs w:val="28"/>
        </w:rPr>
        <w:t>), где он растёт в траншейной культуре.</w:t>
      </w:r>
    </w:p>
    <w:p w:rsidR="007272E5" w:rsidRPr="007272E5" w:rsidRDefault="007272E5" w:rsidP="007272E5">
      <w:pPr>
        <w:pStyle w:val="a4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7272E5">
        <w:rPr>
          <w:color w:val="222222"/>
          <w:sz w:val="28"/>
          <w:szCs w:val="28"/>
        </w:rPr>
        <w:t>Введен в культуру, по-видимому, в </w:t>
      </w:r>
      <w:r w:rsidRPr="007272E5">
        <w:rPr>
          <w:color w:val="222222"/>
          <w:sz w:val="28"/>
          <w:szCs w:val="28"/>
        </w:rPr>
        <w:t>Юго-Восточной</w:t>
      </w:r>
      <w:r w:rsidRPr="007272E5">
        <w:rPr>
          <w:color w:val="222222"/>
          <w:sz w:val="28"/>
          <w:szCs w:val="28"/>
        </w:rPr>
        <w:t> или </w:t>
      </w:r>
      <w:r w:rsidRPr="007272E5">
        <w:rPr>
          <w:color w:val="222222"/>
          <w:sz w:val="28"/>
          <w:szCs w:val="28"/>
        </w:rPr>
        <w:t>Южной Азии</w:t>
      </w:r>
      <w:r w:rsidRPr="007272E5">
        <w:rPr>
          <w:color w:val="222222"/>
          <w:sz w:val="28"/>
          <w:szCs w:val="28"/>
        </w:rPr>
        <w:t>, впервые упоминается в XII веке для территории Индии и </w:t>
      </w:r>
      <w:r w:rsidRPr="007272E5">
        <w:rPr>
          <w:color w:val="222222"/>
          <w:sz w:val="28"/>
          <w:szCs w:val="28"/>
        </w:rPr>
        <w:t>Пакистана</w:t>
      </w:r>
      <w:r w:rsidRPr="007272E5">
        <w:rPr>
          <w:color w:val="222222"/>
          <w:sz w:val="28"/>
          <w:szCs w:val="28"/>
        </w:rPr>
        <w:t xml:space="preserve">. Отсюда </w:t>
      </w:r>
      <w:r w:rsidRPr="007272E5">
        <w:rPr>
          <w:color w:val="222222"/>
          <w:sz w:val="28"/>
          <w:szCs w:val="28"/>
        </w:rPr>
        <w:lastRenderedPageBreak/>
        <w:t>в XII веке лимон был завезён </w:t>
      </w:r>
      <w:r w:rsidRPr="007272E5">
        <w:rPr>
          <w:color w:val="222222"/>
          <w:sz w:val="28"/>
          <w:szCs w:val="28"/>
        </w:rPr>
        <w:t>арабами</w:t>
      </w:r>
      <w:r w:rsidRPr="007272E5">
        <w:rPr>
          <w:color w:val="222222"/>
          <w:sz w:val="28"/>
          <w:szCs w:val="28"/>
        </w:rPr>
        <w:t> на </w:t>
      </w:r>
      <w:r w:rsidRPr="007272E5">
        <w:rPr>
          <w:color w:val="222222"/>
          <w:sz w:val="28"/>
          <w:szCs w:val="28"/>
        </w:rPr>
        <w:t>Ближний Восток</w:t>
      </w:r>
      <w:r w:rsidRPr="007272E5">
        <w:rPr>
          <w:color w:val="222222"/>
          <w:sz w:val="28"/>
          <w:szCs w:val="28"/>
        </w:rPr>
        <w:t>, в </w:t>
      </w:r>
      <w:r w:rsidRPr="007272E5">
        <w:rPr>
          <w:color w:val="222222"/>
          <w:sz w:val="28"/>
          <w:szCs w:val="28"/>
        </w:rPr>
        <w:t>Северную Африку</w:t>
      </w:r>
      <w:r w:rsidRPr="007272E5">
        <w:rPr>
          <w:color w:val="222222"/>
          <w:sz w:val="28"/>
          <w:szCs w:val="28"/>
        </w:rPr>
        <w:t>, </w:t>
      </w:r>
      <w:r w:rsidRPr="007272E5">
        <w:rPr>
          <w:color w:val="222222"/>
          <w:sz w:val="28"/>
          <w:szCs w:val="28"/>
        </w:rPr>
        <w:t>Испанию</w:t>
      </w:r>
      <w:r w:rsidRPr="007272E5">
        <w:rPr>
          <w:color w:val="222222"/>
          <w:sz w:val="28"/>
          <w:szCs w:val="28"/>
        </w:rPr>
        <w:t> и </w:t>
      </w:r>
      <w:r w:rsidRPr="007272E5">
        <w:rPr>
          <w:color w:val="222222"/>
          <w:sz w:val="28"/>
          <w:szCs w:val="28"/>
        </w:rPr>
        <w:t>Италию</w:t>
      </w:r>
      <w:r w:rsidRPr="007272E5">
        <w:rPr>
          <w:color w:val="222222"/>
          <w:sz w:val="28"/>
          <w:szCs w:val="28"/>
        </w:rPr>
        <w:t>.</w:t>
      </w:r>
    </w:p>
    <w:p w:rsidR="007272E5" w:rsidRPr="007272E5" w:rsidRDefault="007272E5" w:rsidP="007272E5">
      <w:pPr>
        <w:pStyle w:val="a4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7272E5">
        <w:rPr>
          <w:color w:val="222222"/>
          <w:sz w:val="28"/>
          <w:szCs w:val="28"/>
        </w:rPr>
        <w:t>Ежегодно в мире собирают около 14 млн тонн лимонов. Лидерами являются Индия и Мексика (примерно 16 % мирового урожая каждая).</w:t>
      </w:r>
    </w:p>
    <w:p w:rsidR="007272E5" w:rsidRPr="007272E5" w:rsidRDefault="007272E5" w:rsidP="007272E5">
      <w:pPr>
        <w:pStyle w:val="a4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7272E5">
        <w:rPr>
          <w:color w:val="222222"/>
          <w:sz w:val="28"/>
          <w:szCs w:val="28"/>
        </w:rPr>
        <w:t>В конце 1970-х годов в Италии ежегодно собирали около 730 тыс. тонн плодов, на втором и третьем местах стояли США (около 550 тыс. тонн) и Индия (около 450 тыс. тонн), а всего в мире собирали ежегодно около 4 млн тонн плодов.</w:t>
      </w:r>
    </w:p>
    <w:p w:rsidR="007272E5" w:rsidRPr="007272E5" w:rsidRDefault="007272E5" w:rsidP="007272E5">
      <w:pPr>
        <w:pStyle w:val="a4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7272E5">
        <w:rPr>
          <w:color w:val="222222"/>
          <w:sz w:val="28"/>
          <w:szCs w:val="28"/>
        </w:rPr>
        <w:t>На </w:t>
      </w:r>
      <w:r w:rsidRPr="007272E5">
        <w:rPr>
          <w:color w:val="222222"/>
          <w:sz w:val="28"/>
          <w:szCs w:val="28"/>
        </w:rPr>
        <w:t>Черноморском побережье Кавказа</w:t>
      </w:r>
      <w:r w:rsidRPr="007272E5">
        <w:rPr>
          <w:color w:val="222222"/>
          <w:sz w:val="28"/>
          <w:szCs w:val="28"/>
        </w:rPr>
        <w:t> выращивался, по-видимому, с XVIII века, но производственного значения не имел. В России разводили лимон и в комнатной культуре. В XX веке в отдельные годы на Черноморском побережье Кавказа площади под лимоном достигали 8 тыс. гектаров, однако сейчас они сильно сократились.</w:t>
      </w:r>
    </w:p>
    <w:p w:rsidR="007272E5" w:rsidRPr="007272E5" w:rsidRDefault="007272E5" w:rsidP="007272E5">
      <w:pPr>
        <w:pStyle w:val="a4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7272E5">
        <w:rPr>
          <w:color w:val="222222"/>
          <w:sz w:val="28"/>
          <w:szCs w:val="28"/>
        </w:rPr>
        <w:t>В конце 1970-х годов урожайность взрослого дерева в открытом грунте составляла в среднем 200—350 плодов, рекордная — 2500; в траншейной культуре в среднем получали 300—350 плодов с дерева и до 280 тыс. плодов с одного гектара. Годовой урожай лимонов в Таджикистане достигал 8 млн плодов.</w:t>
      </w:r>
    </w:p>
    <w:p w:rsidR="007272E5" w:rsidRPr="007272E5" w:rsidRDefault="007272E5" w:rsidP="007272E5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Мякоть составляет около 60 % веса плода, корка — около 40 %.</w:t>
      </w:r>
    </w:p>
    <w:p w:rsidR="007272E5" w:rsidRPr="007272E5" w:rsidRDefault="007272E5" w:rsidP="007272E5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Лимоны употребляют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пищу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в свежем виде, а также используют при изготовлении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кондитерских изделий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и безалкогольных напитков, в </w:t>
      </w:r>
      <w:proofErr w:type="gramStart"/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ликёро-водочной</w:t>
      </w:r>
      <w:proofErr w:type="gramEnd"/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парфюмерной промышленности. В качестве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пряности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лимон употребляют в различных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фруктовых салатах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сладких блюдах, печеньях, соусах, в рыбе, птице и блюдах из риса. Лимонным соком улучшают вкус различных блюд (например,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шницеля по-венски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), жареной рыбы, холодных закусок, салатов.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Лимонная кислота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часто выступает природным регулятором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кислотности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в различных кондитерских, хлебобулочных изделиях 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полуфабрикатах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фабричного, не домашнего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производства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Лимоны применяют для приготовления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варенья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соусов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кремов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сиропов и напитков. Лимонные дольки — красивое украшение вторых блюд. К тому же лимон может использоваться </w:t>
      </w:r>
      <w:bookmarkStart w:id="0" w:name="_GoBack"/>
      <w:bookmarkEnd w:id="0"/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приготовления лимонных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тортов и пирогов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7272E5" w:rsidRPr="007272E5" w:rsidRDefault="007272E5" w:rsidP="007272E5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 лечебно-профилактической целью лимоны употребляют при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гиповитаминозах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авитаминозах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заболеваниях желудочно-кишечного тракта, нарушении </w:t>
      </w:r>
      <w:r w:rsidR="004B04B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инерального обмена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="004B04B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ревматизме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="004B04B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мочекаменной болезни.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</w:t>
      </w:r>
      <w:r w:rsidR="004B04B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Средние века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считали, что лимон предохраняет от</w:t>
      </w:r>
      <w:r w:rsidR="004B04B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чумы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и является противоядием при укусах змей. Восточная медицина считала лимон прекрасным средством для лечения ран и лёгочных заболеваний и противоядием при различных отравлениях. В XI веке</w:t>
      </w:r>
      <w:r w:rsidR="004B04B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Авиценна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писал о лимоне как о лучшем лекарстве при болезнях сердца, рекомендовал употреблять его в пищу беременным женщинам и при</w:t>
      </w:r>
      <w:r w:rsidR="004B04B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желтухе</w:t>
      </w:r>
      <w:r w:rsidRPr="007272E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sectPr w:rsidR="007272E5" w:rsidRPr="00727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2E5"/>
    <w:rsid w:val="003A436A"/>
    <w:rsid w:val="004B04B8"/>
    <w:rsid w:val="00607226"/>
    <w:rsid w:val="007272E5"/>
    <w:rsid w:val="0086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F7952D-B475-4F4E-9597-A9770B0AF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272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72E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27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72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7272E5"/>
  </w:style>
  <w:style w:type="character" w:customStyle="1" w:styleId="mw-editsection">
    <w:name w:val="mw-editsection"/>
    <w:basedOn w:val="a0"/>
    <w:rsid w:val="007272E5"/>
  </w:style>
  <w:style w:type="character" w:customStyle="1" w:styleId="mw-editsection-bracket">
    <w:name w:val="mw-editsection-bracket"/>
    <w:basedOn w:val="a0"/>
    <w:rsid w:val="007272E5"/>
  </w:style>
  <w:style w:type="character" w:customStyle="1" w:styleId="mw-editsection-divider">
    <w:name w:val="mw-editsection-divider"/>
    <w:basedOn w:val="a0"/>
    <w:rsid w:val="00727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4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akulll</dc:creator>
  <cp:keywords/>
  <dc:description/>
  <cp:lastModifiedBy>akulll</cp:lastModifiedBy>
  <cp:revision>1</cp:revision>
  <dcterms:created xsi:type="dcterms:W3CDTF">2019-09-14T06:12:00Z</dcterms:created>
  <dcterms:modified xsi:type="dcterms:W3CDTF">2019-09-14T06:28:00Z</dcterms:modified>
</cp:coreProperties>
</file>