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3F1" w:rsidRPr="009E23F1" w:rsidRDefault="009E23F1" w:rsidP="009E23F1">
      <w:pPr>
        <w:spacing w:after="0"/>
        <w:jc w:val="center"/>
        <w:rPr>
          <w:rFonts w:ascii="Times New Roman" w:hAnsi="Times New Roman" w:cs="Times New Roman"/>
          <w:b/>
          <w:color w:val="FF0000"/>
          <w:sz w:val="40"/>
          <w:szCs w:val="28"/>
        </w:rPr>
      </w:pPr>
      <w:r w:rsidRPr="009E23F1">
        <w:rPr>
          <w:rFonts w:ascii="Times New Roman" w:hAnsi="Times New Roman" w:cs="Times New Roman"/>
          <w:b/>
          <w:color w:val="FF0000"/>
          <w:sz w:val="40"/>
          <w:szCs w:val="28"/>
        </w:rPr>
        <w:t xml:space="preserve">Памятка для родителей </w:t>
      </w:r>
      <w:proofErr w:type="gramStart"/>
      <w:r w:rsidRPr="009E23F1">
        <w:rPr>
          <w:rFonts w:ascii="Times New Roman" w:hAnsi="Times New Roman" w:cs="Times New Roman"/>
          <w:b/>
          <w:color w:val="FF0000"/>
          <w:sz w:val="40"/>
          <w:szCs w:val="28"/>
        </w:rPr>
        <w:t>–в</w:t>
      </w:r>
      <w:proofErr w:type="gramEnd"/>
      <w:r w:rsidRPr="009E23F1">
        <w:rPr>
          <w:rFonts w:ascii="Times New Roman" w:hAnsi="Times New Roman" w:cs="Times New Roman"/>
          <w:b/>
          <w:color w:val="FF0000"/>
          <w:sz w:val="40"/>
          <w:szCs w:val="28"/>
        </w:rPr>
        <w:t>одителей</w:t>
      </w:r>
    </w:p>
    <w:p w:rsidR="009E23F1" w:rsidRPr="009E23F1" w:rsidRDefault="009E23F1" w:rsidP="009E23F1">
      <w:pPr>
        <w:spacing w:after="0"/>
        <w:jc w:val="center"/>
        <w:rPr>
          <w:rFonts w:ascii="Times New Roman" w:hAnsi="Times New Roman" w:cs="Times New Roman"/>
          <w:b/>
          <w:color w:val="FF0000"/>
          <w:sz w:val="40"/>
          <w:szCs w:val="28"/>
        </w:rPr>
      </w:pPr>
      <w:r w:rsidRPr="009E23F1">
        <w:rPr>
          <w:rFonts w:ascii="Times New Roman" w:hAnsi="Times New Roman" w:cs="Times New Roman"/>
          <w:b/>
          <w:color w:val="FF0000"/>
          <w:sz w:val="40"/>
          <w:szCs w:val="28"/>
        </w:rPr>
        <w:t>«Правила перевозки детей в автомобиле»</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При перевозке в автомобиле детей младшего школьного возраста (до 12 лет) обязательно «использование детских удерживающих систем (устройств), соответствующих весу и росту ребенка, позволяющих пристегнуть ребенка с помощью ремней безопасности, предусмотренных конструкцией транспортного средства» (п. 22.9 Правил дорожного движения).</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Детей от 7 до 12 лет достаточно пристегнуть штатным ремнем безопасности автомобиля. Рекомендовано использовать кресло или бустер. На переднем сидении обязательно использование кресла или бустера, соответствующего весу ребенка.</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Детское автокресло – самое безопасное и надежное из всех детских удерживающих устройств.</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При выборе автокресла в первую очередь учитывайте вес, рост и возраст вашего ребенка. Определите группу автокресла:</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2 (15 – 25 кг) – для детей от 3 до 7 лет;</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3 (22 – 36 кг) – для детей от 6 до 12 лет.</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 xml:space="preserve">Существуют автокресла, совмещающие в себе функции сразу нескольких групп – например, 0+/1 или 2/3. Обратите внимание на результаты </w:t>
      </w:r>
      <w:proofErr w:type="spellStart"/>
      <w:r>
        <w:rPr>
          <w:rFonts w:ascii="Times New Roman" w:hAnsi="Times New Roman" w:cs="Times New Roman"/>
          <w:sz w:val="28"/>
          <w:szCs w:val="28"/>
        </w:rPr>
        <w:t>краш</w:t>
      </w:r>
      <w:proofErr w:type="spellEnd"/>
      <w:r>
        <w:rPr>
          <w:rFonts w:ascii="Times New Roman" w:hAnsi="Times New Roman" w:cs="Times New Roman"/>
          <w:sz w:val="28"/>
          <w:szCs w:val="28"/>
        </w:rPr>
        <w:t>-тестов. На автокресле обязательно должна быть маркировка соответствия Европейскому Стандарту Безопасности — ECE R44/03 или ECE R44/04. Кроме того, автокресла подлежат обязательной сертификации в России.</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 xml:space="preserve">Также при выборе автокресла обратите внимание на защиту головы и шеи - чем она надежнее, массивнее, тем больше вероятность снижения степени </w:t>
      </w:r>
      <w:proofErr w:type="spellStart"/>
      <w:r>
        <w:rPr>
          <w:rFonts w:ascii="Times New Roman" w:hAnsi="Times New Roman" w:cs="Times New Roman"/>
          <w:sz w:val="28"/>
          <w:szCs w:val="28"/>
        </w:rPr>
        <w:t>травмирования</w:t>
      </w:r>
      <w:proofErr w:type="spellEnd"/>
      <w:r>
        <w:rPr>
          <w:rFonts w:ascii="Times New Roman" w:hAnsi="Times New Roman" w:cs="Times New Roman"/>
          <w:sz w:val="28"/>
          <w:szCs w:val="28"/>
        </w:rPr>
        <w:t xml:space="preserve"> даже при небольших столкновениях. </w:t>
      </w:r>
      <w:r>
        <w:rPr>
          <w:noProof/>
          <w:lang w:eastAsia="ru-RU"/>
        </w:rPr>
        <w:drawing>
          <wp:anchor distT="0" distB="0" distL="114300" distR="114300" simplePos="0" relativeHeight="251659264" behindDoc="0" locked="0" layoutInCell="1" allowOverlap="1">
            <wp:simplePos x="2895600" y="933450"/>
            <wp:positionH relativeFrom="margin">
              <wp:align>right</wp:align>
            </wp:positionH>
            <wp:positionV relativeFrom="margin">
              <wp:align>center</wp:align>
            </wp:positionV>
            <wp:extent cx="2209800" cy="3670935"/>
            <wp:effectExtent l="0" t="0" r="0" b="5715"/>
            <wp:wrapSquare wrapText="bothSides"/>
            <wp:docPr id="2" name="Рисунок 2" descr="http://6.lipetskddo.ru/files/images/nebo-ne-predel/%D0%B4%D0%BE%D0%BA%D1%83%D0%BC%D0%B5%D0%BD%D1%82%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6.lipetskddo.ru/files/images/nebo-ne-predel/%D0%B4%D0%BE%D0%BA%D1%83%D0%BC%D0%B5%D0%BD%D1%82%201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6762" t="17187"/>
                    <a:stretch/>
                  </pic:blipFill>
                  <pic:spPr bwMode="auto">
                    <a:xfrm>
                      <a:off x="0" y="0"/>
                      <a:ext cx="2209800" cy="3670935"/>
                    </a:xfrm>
                    <a:prstGeom prst="rect">
                      <a:avLst/>
                    </a:prstGeom>
                    <a:noFill/>
                    <a:ln>
                      <a:noFill/>
                    </a:ln>
                    <a:extLst>
                      <a:ext uri="{53640926-AAD7-44D8-BBD7-CCE9431645EC}">
                        <a14:shadowObscured xmlns:a14="http://schemas.microsoft.com/office/drawing/2010/main"/>
                      </a:ext>
                    </a:extLst>
                  </pic:spPr>
                </pic:pic>
              </a:graphicData>
            </a:graphic>
          </wp:anchor>
        </w:drawing>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 xml:space="preserve">Есть кресла, у которых конструкция подголовников позволяет их использование практически до достижения ребенком 12 лет. </w:t>
      </w:r>
    </w:p>
    <w:p w:rsidR="009E23F1" w:rsidRPr="00A43124" w:rsidRDefault="009E23F1" w:rsidP="009E23F1">
      <w:pPr>
        <w:spacing w:after="120"/>
        <w:jc w:val="both"/>
        <w:rPr>
          <w:rFonts w:ascii="Times New Roman" w:hAnsi="Times New Roman" w:cs="Times New Roman"/>
          <w:sz w:val="28"/>
          <w:szCs w:val="28"/>
          <w:u w:val="single"/>
        </w:rPr>
      </w:pPr>
      <w:r w:rsidRPr="00A43124">
        <w:rPr>
          <w:rFonts w:ascii="Times New Roman" w:hAnsi="Times New Roman" w:cs="Times New Roman"/>
          <w:sz w:val="28"/>
          <w:szCs w:val="28"/>
          <w:u w:val="single"/>
        </w:rPr>
        <w:t>Покупайте кресло вместе с ребенком. Пусть он попробует посидеть в нем – прямо в магазине.</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Для крепления автокресел всех групп в любых автомобилях используется трехточечный ремень безопасности. Автокресла групп 2 и 3 внутренних ремней не имеют, и дети пристегиваются в них при помощи автомобильных ремней безопасности.</w:t>
      </w:r>
    </w:p>
    <w:p w:rsidR="009E23F1" w:rsidRDefault="009E23F1" w:rsidP="009E23F1">
      <w:pPr>
        <w:spacing w:after="120"/>
        <w:jc w:val="both"/>
        <w:rPr>
          <w:rFonts w:ascii="Times New Roman" w:hAnsi="Times New Roman" w:cs="Times New Roman"/>
          <w:sz w:val="28"/>
          <w:szCs w:val="28"/>
        </w:rPr>
      </w:pPr>
      <w:r w:rsidRPr="00A43124">
        <w:rPr>
          <w:rFonts w:ascii="Times New Roman" w:hAnsi="Times New Roman" w:cs="Times New Roman"/>
          <w:sz w:val="28"/>
          <w:szCs w:val="28"/>
          <w:u w:val="single"/>
        </w:rPr>
        <w:lastRenderedPageBreak/>
        <w:t>Самое безопасное место для установки детского кресла в автомобиле — среднее место на заднем сиденье.</w:t>
      </w:r>
      <w:r>
        <w:rPr>
          <w:rFonts w:ascii="Times New Roman" w:hAnsi="Times New Roman" w:cs="Times New Roman"/>
          <w:sz w:val="28"/>
          <w:szCs w:val="28"/>
        </w:rPr>
        <w:t xml:space="preserve"> Самое небезопасное — переднее пассажирское сиденье. Туда автокресло </w:t>
      </w:r>
      <w:proofErr w:type="gramStart"/>
      <w:r>
        <w:rPr>
          <w:rFonts w:ascii="Times New Roman" w:hAnsi="Times New Roman" w:cs="Times New Roman"/>
          <w:sz w:val="28"/>
          <w:szCs w:val="28"/>
        </w:rPr>
        <w:t>устанавливается</w:t>
      </w:r>
      <w:proofErr w:type="gramEnd"/>
      <w:r>
        <w:rPr>
          <w:rFonts w:ascii="Times New Roman" w:hAnsi="Times New Roman" w:cs="Times New Roman"/>
          <w:sz w:val="28"/>
          <w:szCs w:val="28"/>
        </w:rPr>
        <w:t xml:space="preserve"> в крайнем случае, при обязательно отключенной подушке безопасности.</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Обратите внимание на инструкцию по установке автокресла в автомобиле. Попросите консультанта показать вам, как закрепить кресло в автомобиле и как правильно пристегнуть ребенка. Способ установки автокресла с использованием системы ISOFIX представляет собой жесткое крепление кресла к кузову автомобиля, что обеспечивает лучшую защиту ребенка.</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Усадив ребенка в автокресло, пристегните его внутренними ремнями или трехточечными ремнями безопасности, в зависимости от группы кресла.</w:t>
      </w:r>
    </w:p>
    <w:p w:rsidR="009E23F1" w:rsidRDefault="009E23F1" w:rsidP="009E23F1">
      <w:pPr>
        <w:spacing w:after="120"/>
        <w:jc w:val="both"/>
        <w:rPr>
          <w:rFonts w:ascii="Times New Roman" w:hAnsi="Times New Roman" w:cs="Times New Roman"/>
          <w:sz w:val="28"/>
          <w:szCs w:val="28"/>
        </w:rPr>
      </w:pPr>
      <w:r w:rsidRPr="00A43124">
        <w:rPr>
          <w:rFonts w:ascii="Times New Roman" w:hAnsi="Times New Roman" w:cs="Times New Roman"/>
          <w:sz w:val="28"/>
          <w:szCs w:val="28"/>
          <w:u w:val="single"/>
        </w:rPr>
        <w:t>Обязательно проверьте натяжение ремней — они не должны провисать</w:t>
      </w:r>
      <w:r>
        <w:rPr>
          <w:rFonts w:ascii="Times New Roman" w:hAnsi="Times New Roman" w:cs="Times New Roman"/>
          <w:sz w:val="28"/>
          <w:szCs w:val="28"/>
        </w:rPr>
        <w:t>.</w:t>
      </w:r>
    </w:p>
    <w:p w:rsidR="009E23F1" w:rsidRDefault="009E23F1" w:rsidP="009E23F1">
      <w:pPr>
        <w:spacing w:after="120"/>
        <w:jc w:val="both"/>
        <w:rPr>
          <w:rFonts w:ascii="Times New Roman" w:hAnsi="Times New Roman" w:cs="Times New Roman"/>
          <w:sz w:val="28"/>
          <w:szCs w:val="28"/>
        </w:rPr>
      </w:pPr>
      <w:bookmarkStart w:id="0" w:name="_GoBack"/>
      <w:r>
        <w:rPr>
          <w:noProof/>
          <w:lang w:eastAsia="ru-RU"/>
        </w:rPr>
        <w:drawing>
          <wp:anchor distT="0" distB="0" distL="114300" distR="114300" simplePos="0" relativeHeight="251658240" behindDoc="0" locked="0" layoutInCell="1" allowOverlap="1" wp14:anchorId="22134683" wp14:editId="5884D7E5">
            <wp:simplePos x="457200" y="2571750"/>
            <wp:positionH relativeFrom="margin">
              <wp:align>left</wp:align>
            </wp:positionH>
            <wp:positionV relativeFrom="margin">
              <wp:align>center</wp:align>
            </wp:positionV>
            <wp:extent cx="3781425" cy="3589020"/>
            <wp:effectExtent l="0" t="0" r="0" b="0"/>
            <wp:wrapSquare wrapText="bothSides"/>
            <wp:docPr id="1" name="Рисунок 1" descr="https://annamama.ru/wp-content/uploads/2018/12/e1205d50b984dcdb95176e8e6d5234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amama.ru/wp-content/uploads/2018/12/e1205d50b984dcdb95176e8e6d523459-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5078"/>
                    <a:stretch/>
                  </pic:blipFill>
                  <pic:spPr bwMode="auto">
                    <a:xfrm>
                      <a:off x="0" y="0"/>
                      <a:ext cx="3783564" cy="35913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Для игры во время поездки давайте ребенку только мягкие игрушки. Если ваш ребенок смотрит во время поездки мультфильмы — имейте в виду, все жесткие предметы во время поездки должны быть закреплены. Не давайте ему в руки DVD-проигрыватель или книгу в жестком переплете.</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При посадке или высадке из легкового транспортного средства нужно помнить, что ребенок должен выходить из автомобиля только со стороны тротуара, или стороны, которая не выходит на проезжую часть. Не разрешайте ребенку выходить раньше взрослых. Перед выходом из автомобиля также нужно убедиться в безопасности, чтобы не создавать помех идущим по тротуарам пешеходам.</w:t>
      </w:r>
    </w:p>
    <w:p w:rsidR="009E23F1" w:rsidRDefault="009E23F1" w:rsidP="009E23F1">
      <w:pPr>
        <w:spacing w:after="120"/>
        <w:jc w:val="both"/>
        <w:rPr>
          <w:rFonts w:ascii="Times New Roman" w:hAnsi="Times New Roman" w:cs="Times New Roman"/>
          <w:sz w:val="28"/>
          <w:szCs w:val="28"/>
        </w:rPr>
      </w:pPr>
      <w:r>
        <w:rPr>
          <w:rFonts w:ascii="Times New Roman" w:hAnsi="Times New Roman" w:cs="Times New Roman"/>
          <w:sz w:val="28"/>
          <w:szCs w:val="28"/>
        </w:rPr>
        <w:t>За несоблюдение требований к перевозке детей-пассажиров предусмотрена административная ответственность по ч. 3 ст. 12.23 Кодекса Российской Федерации об административных правонарушениях и наложение административного штрафа на водителя в размере 3 000 рублей; на должностных лиц – 25 000 рублей; на юридических лиц – 100 000 рублей.</w:t>
      </w:r>
    </w:p>
    <w:p w:rsidR="00F43256" w:rsidRDefault="009E23F1" w:rsidP="009E23F1">
      <w:pPr>
        <w:spacing w:after="0"/>
      </w:pPr>
    </w:p>
    <w:sectPr w:rsidR="00F43256" w:rsidSect="009E23F1">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92"/>
    <w:rsid w:val="00187341"/>
    <w:rsid w:val="00527A27"/>
    <w:rsid w:val="009E23F1"/>
    <w:rsid w:val="00E53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3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23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2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3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23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2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3112</Characters>
  <Application>Microsoft Office Word</Application>
  <DocSecurity>0</DocSecurity>
  <Lines>25</Lines>
  <Paragraphs>7</Paragraphs>
  <ScaleCrop>false</ScaleCrop>
  <Company>Home</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2020-09-28T13:55:00Z</dcterms:created>
  <dcterms:modified xsi:type="dcterms:W3CDTF">2020-09-28T14:01:00Z</dcterms:modified>
</cp:coreProperties>
</file>